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4D2C42" w:rsidTr="008A7BFC">
        <w:trPr>
          <w:trHeight w:val="3987"/>
        </w:trPr>
        <w:tc>
          <w:tcPr>
            <w:tcW w:w="2972" w:type="dxa"/>
            <w:shd w:val="clear" w:color="auto" w:fill="auto"/>
          </w:tcPr>
          <w:p w:rsidR="00AA24A8" w:rsidRPr="00C33B6A" w:rsidRDefault="00AA24A8" w:rsidP="00AA24A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33B6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EFL 3.3.2. Show understanding of some basic details in short simple cross-curricular texts by matching, labeling and answering simple questions. </w:t>
            </w:r>
          </w:p>
          <w:p w:rsidR="006B377B" w:rsidRPr="00C95DA5" w:rsidRDefault="006B377B" w:rsidP="00E26841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49" w:type="dxa"/>
            <w:gridSpan w:val="5"/>
            <w:shd w:val="clear" w:color="auto" w:fill="auto"/>
          </w:tcPr>
          <w:p w:rsidR="00404ECE" w:rsidRPr="00404ECE" w:rsidRDefault="002850D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</w:t>
            </w:r>
            <w:r w:rsidR="00DA5D6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D2C42">
              <w:rPr>
                <w:rFonts w:cstheme="minorHAnsi"/>
                <w:b/>
                <w:color w:val="000000"/>
                <w:sz w:val="20"/>
                <w:szCs w:val="20"/>
              </w:rPr>
              <w:t xml:space="preserve">Types of music </w:t>
            </w:r>
            <w:r w:rsidR="00DA5D6C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8A7BFC" w:rsidRDefault="00416BD8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FB2343" w:rsidRPr="00FB2343" w:rsidRDefault="00FB2343" w:rsidP="00FB2343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32"/>
                <w:szCs w:val="20"/>
              </w:rPr>
              <w:t xml:space="preserve">1.  </w:t>
            </w:r>
            <w:r>
              <w:t xml:space="preserve">Grammar </w:t>
            </w:r>
            <w:proofErr w:type="gramStart"/>
            <w:r>
              <w:t xml:space="preserve">( </w:t>
            </w:r>
            <w:proofErr w:type="spellStart"/>
            <w:r>
              <w:t>materia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copiar</w:t>
            </w:r>
            <w:proofErr w:type="spellEnd"/>
            <w:r>
              <w:t>)</w:t>
            </w:r>
          </w:p>
          <w:p w:rsidR="00FB2343" w:rsidRDefault="00FB2343" w:rsidP="00FB2343">
            <w:pPr>
              <w:pStyle w:val="TableParagraph"/>
              <w:spacing w:before="2"/>
              <w:rPr>
                <w:lang w:val="en-US"/>
              </w:rPr>
            </w:pPr>
          </w:p>
          <w:tbl>
            <w:tblPr>
              <w:tblStyle w:val="Tablaconcuadrcula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5777"/>
              <w:gridCol w:w="5778"/>
            </w:tblGrid>
            <w:tr w:rsidR="00FB2343" w:rsidRPr="00FB2343" w:rsidTr="0019425F">
              <w:trPr>
                <w:trHeight w:val="203"/>
              </w:trPr>
              <w:tc>
                <w:tcPr>
                  <w:tcW w:w="5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343" w:rsidRDefault="00FB2343" w:rsidP="00FB2343">
                  <w:pPr>
                    <w:pStyle w:val="TableParagraph"/>
                    <w:framePr w:hSpace="141" w:wrap="around" w:vAnchor="text" w:hAnchor="text" w:x="55" w:y="1"/>
                    <w:spacing w:before="2"/>
                    <w:ind w:left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ADJECTIVE </w:t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343" w:rsidRDefault="00FB2343" w:rsidP="00FB2343">
                  <w:pPr>
                    <w:pStyle w:val="TableParagraph"/>
                    <w:framePr w:hSpace="141" w:wrap="around" w:vAnchor="text" w:hAnchor="text" w:x="55" w:y="1"/>
                    <w:spacing w:before="2"/>
                    <w:ind w:left="0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ADVERB</w:t>
                  </w:r>
                </w:p>
              </w:tc>
            </w:tr>
            <w:tr w:rsidR="00FB2343" w:rsidRPr="00FB2343" w:rsidTr="0019425F">
              <w:trPr>
                <w:trHeight w:val="2757"/>
              </w:trPr>
              <w:tc>
                <w:tcPr>
                  <w:tcW w:w="5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343" w:rsidRDefault="00FB2343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B4C6E7" w:themeFill="accent1" w:themeFillTint="66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n-US"/>
                    </w:rPr>
                    <w:t>An </w:t>
                  </w:r>
                  <w:r w:rsidRPr="00FB2343">
                    <w:rPr>
                      <w:b/>
                      <w:bCs/>
                      <w:lang w:val="en-US"/>
                    </w:rPr>
                    <w:t>adjective</w:t>
                  </w:r>
                  <w:r w:rsidRPr="00FB2343">
                    <w:rPr>
                      <w:lang w:val="en-US"/>
                    </w:rPr>
                    <w:t> describes a noun or pronoun.</w:t>
                  </w:r>
                </w:p>
                <w:p w:rsidR="00FB2343" w:rsidRDefault="00FB2343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B4C6E7" w:themeFill="accent1" w:themeFillTint="66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Adds information about what kind, which one, or how many.</w:t>
                  </w:r>
                </w:p>
                <w:p w:rsidR="00FB2343" w:rsidRDefault="00FB2343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B4C6E7" w:themeFill="accent1" w:themeFillTint="66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Describes how thigs look, smell, feel, taste, sound.</w:t>
                  </w:r>
                </w:p>
                <w:p w:rsidR="00FB2343" w:rsidRPr="00FB2343" w:rsidRDefault="00FB2343" w:rsidP="00FB2343">
                  <w:pPr>
                    <w:pStyle w:val="TableParagraph"/>
                    <w:framePr w:hSpace="141" w:wrap="around" w:vAnchor="text" w:hAnchor="text" w:x="55" w:y="1"/>
                    <w:spacing w:before="2"/>
                    <w:suppressOverlap/>
                    <w:rPr>
                      <w:lang w:val="en-US"/>
                    </w:rPr>
                  </w:pP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That is a </w:t>
                  </w:r>
                  <w:r w:rsidRPr="00FB2343">
                    <w:rPr>
                      <w:rStyle w:val="Textoennegrita"/>
                      <w:rFonts w:ascii="Helvetica" w:hAnsi="Helvetica" w:cs="Helvetica"/>
                      <w:i/>
                      <w:iCs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cute</w:t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puppy.</w:t>
                  </w:r>
                </w:p>
              </w:tc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343" w:rsidRDefault="00FB2343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FFCCFF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  <w:lang w:val="en-US"/>
                    </w:rPr>
                    <w:t> An </w:t>
                  </w:r>
                  <w:r w:rsidRPr="00FB2343">
                    <w:rPr>
                      <w:b/>
                      <w:bCs/>
                      <w:lang w:val="en-US"/>
                    </w:rPr>
                    <w:t>adverb</w:t>
                  </w:r>
                  <w:r w:rsidRPr="00FB2343">
                    <w:rPr>
                      <w:lang w:val="en-US"/>
                    </w:rPr>
                    <w:t> describes a verb or anything apart from a noun and pronoun</w:t>
                  </w:r>
                  <w:r>
                    <w:rPr>
                      <w:lang w:val="en-US"/>
                    </w:rPr>
                    <w:t xml:space="preserve"> or another adverb.</w:t>
                  </w:r>
                </w:p>
                <w:p w:rsidR="00FB2343" w:rsidRDefault="00FB2343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FFCCFF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Adds information about how, how much, </w:t>
                  </w:r>
                  <w:proofErr w:type="gramStart"/>
                  <w:r>
                    <w:rPr>
                      <w:lang w:val="en-US"/>
                    </w:rPr>
                    <w:t>when,  where</w:t>
                  </w:r>
                  <w:proofErr w:type="gramEnd"/>
                  <w:r>
                    <w:rPr>
                      <w:lang w:val="en-US"/>
                    </w:rPr>
                    <w:t>, or to what extent.</w:t>
                  </w:r>
                </w:p>
                <w:p w:rsidR="0019425F" w:rsidRPr="0019425F" w:rsidRDefault="0019425F" w:rsidP="0019425F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hd w:val="clear" w:color="auto" w:fill="FFCCFF"/>
                    <w:spacing w:before="2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Most of adverbs are formed adding </w:t>
                  </w:r>
                  <w:proofErr w:type="spellStart"/>
                  <w:r w:rsidRPr="0019425F">
                    <w:rPr>
                      <w:b/>
                      <w:lang w:val="en-US"/>
                    </w:rPr>
                    <w:t>ly</w:t>
                  </w:r>
                  <w:proofErr w:type="spellEnd"/>
                </w:p>
                <w:p w:rsidR="0019425F" w:rsidRDefault="0019425F" w:rsidP="00FB2343">
                  <w:pPr>
                    <w:pStyle w:val="TableParagraph"/>
                    <w:framePr w:hSpace="141" w:wrap="around" w:vAnchor="text" w:hAnchor="text" w:x="55" w:y="1"/>
                    <w:numPr>
                      <w:ilvl w:val="0"/>
                      <w:numId w:val="24"/>
                    </w:numPr>
                    <w:spacing w:before="2"/>
                    <w:suppressOverlap/>
                    <w:rPr>
                      <w:lang w:val="en-US"/>
                    </w:rPr>
                  </w:pPr>
                </w:p>
                <w:p w:rsidR="00FB2343" w:rsidRPr="00FB2343" w:rsidRDefault="00FB2343" w:rsidP="00FB2343">
                  <w:pPr>
                    <w:pStyle w:val="TableParagraph"/>
                    <w:framePr w:hSpace="141" w:wrap="around" w:vAnchor="text" w:hAnchor="text" w:x="55" w:y="1"/>
                    <w:spacing w:before="2"/>
                    <w:suppressOverlap/>
                    <w:rPr>
                      <w:lang w:val="en-US"/>
                    </w:rPr>
                  </w:pP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He speaks </w:t>
                  </w:r>
                  <w:r w:rsidRPr="00FB2343">
                    <w:rPr>
                      <w:rStyle w:val="Textoennegrita"/>
                      <w:rFonts w:ascii="Helvetica" w:hAnsi="Helvetica" w:cs="Helvetica"/>
                      <w:i/>
                      <w:iCs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slowly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(tells </w:t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how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)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lang w:val="en-US"/>
                    </w:rPr>
                    <w:br/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He speaks </w:t>
                  </w:r>
                  <w:r w:rsidRPr="00FB2343">
                    <w:rPr>
                      <w:rStyle w:val="Textoennegrita"/>
                      <w:rFonts w:ascii="Helvetica" w:hAnsi="Helvetica" w:cs="Helvetica"/>
                      <w:i/>
                      <w:iCs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very</w:t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slowly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(the adverb </w:t>
                  </w:r>
                  <w:r w:rsidRPr="00FB2343">
                    <w:rPr>
                      <w:rStyle w:val="nfasis"/>
                      <w:rFonts w:ascii="Helvetica" w:hAnsi="Helvetica" w:cs="Helvetica"/>
                      <w:b/>
                      <w:bCs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very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tells </w:t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how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slowly)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lang w:val="en-US"/>
                    </w:rPr>
                    <w:br/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She arrived </w:t>
                  </w:r>
                  <w:r w:rsidRPr="00FB2343">
                    <w:rPr>
                      <w:rStyle w:val="Textoennegrita"/>
                      <w:rFonts w:ascii="Helvetica" w:hAnsi="Helvetica" w:cs="Helvetica"/>
                      <w:i/>
                      <w:iCs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today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 (tells </w:t>
                  </w:r>
                  <w:r w:rsidRPr="00FB2343">
                    <w:rPr>
                      <w:rStyle w:val="nfasis"/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when</w:t>
                  </w:r>
                  <w:r w:rsidRPr="00FB2343">
                    <w:rPr>
                      <w:rFonts w:ascii="Helvetica" w:hAnsi="Helvetica" w:cs="Helvetica"/>
                      <w:color w:val="4A4A4A"/>
                      <w:sz w:val="27"/>
                      <w:szCs w:val="27"/>
                      <w:shd w:val="clear" w:color="auto" w:fill="FFEFDD"/>
                      <w:lang w:val="en-US"/>
                    </w:rPr>
                    <w:t>)</w:t>
                  </w:r>
                </w:p>
              </w:tc>
            </w:tr>
          </w:tbl>
          <w:p w:rsidR="0019425F" w:rsidRDefault="0019425F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32"/>
                <w:szCs w:val="20"/>
              </w:rPr>
              <w:t xml:space="preserve">2. Homework </w:t>
            </w:r>
          </w:p>
          <w:p w:rsidR="00FB2343" w:rsidRPr="004D2C42" w:rsidRDefault="0019425F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>
              <w:rPr>
                <w:rFonts w:cstheme="minorHAnsi"/>
                <w:b/>
                <w:color w:val="000000"/>
                <w:sz w:val="32"/>
                <w:szCs w:val="20"/>
              </w:rPr>
              <w:t xml:space="preserve">Read the text below. (lea y </w:t>
            </w:r>
            <w:proofErr w:type="spellStart"/>
            <w:r>
              <w:rPr>
                <w:rFonts w:cstheme="minorHAnsi"/>
                <w:b/>
                <w:color w:val="000000"/>
                <w:sz w:val="32"/>
                <w:szCs w:val="20"/>
              </w:rPr>
              <w:t>responda</w:t>
            </w:r>
            <w:proofErr w:type="spellEnd"/>
            <w:r>
              <w:rPr>
                <w:rFonts w:cstheme="minorHAnsi"/>
                <w:b/>
                <w:color w:val="000000"/>
                <w:sz w:val="32"/>
                <w:szCs w:val="20"/>
              </w:rPr>
              <w:t xml:space="preserve"> las </w:t>
            </w:r>
            <w:proofErr w:type="spellStart"/>
            <w:r>
              <w:rPr>
                <w:rFonts w:cstheme="minorHAnsi"/>
                <w:b/>
                <w:color w:val="000000"/>
                <w:sz w:val="32"/>
                <w:szCs w:val="20"/>
              </w:rPr>
              <w:t>preguntas</w:t>
            </w:r>
            <w:proofErr w:type="spellEnd"/>
            <w:r>
              <w:rPr>
                <w:rFonts w:cstheme="minorHAnsi"/>
                <w:b/>
                <w:color w:val="000000"/>
                <w:sz w:val="32"/>
                <w:szCs w:val="20"/>
              </w:rPr>
              <w:t>)</w:t>
            </w:r>
          </w:p>
          <w:p w:rsidR="004D2C42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lastRenderedPageBreak/>
              <w:drawing>
                <wp:inline distT="0" distB="0" distL="0" distR="0" wp14:anchorId="3055619D" wp14:editId="38682AC1">
                  <wp:extent cx="4077149" cy="2560320"/>
                  <wp:effectExtent l="0" t="0" r="0" b="0"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 rotWithShape="1">
                          <a:blip r:embed="rId8"/>
                          <a:srcRect l="40354" t="31859" r="25402" b="17022"/>
                          <a:stretch/>
                        </pic:blipFill>
                        <pic:spPr bwMode="auto">
                          <a:xfrm>
                            <a:off x="0" y="0"/>
                            <a:ext cx="4087476" cy="256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2C42" w:rsidRDefault="004D2C42" w:rsidP="004D2C42">
            <w:pPr>
              <w:pStyle w:val="TableParagraph"/>
              <w:spacing w:before="2"/>
              <w:rPr>
                <w:b/>
                <w:lang w:val="en-US"/>
              </w:rPr>
            </w:pPr>
            <w:r w:rsidRPr="004D2C42">
              <w:rPr>
                <w:b/>
                <w:lang w:val="en-US"/>
              </w:rPr>
              <w:t>2</w:t>
            </w:r>
            <w:r w:rsidRPr="004D2C42">
              <w:rPr>
                <w:b/>
                <w:lang w:val="en-US"/>
              </w:rPr>
              <w:t>. Answer the questions below in complete sentences using your own words.</w:t>
            </w:r>
          </w:p>
          <w:p w:rsidR="004D2C42" w:rsidRDefault="004D2C42" w:rsidP="004D2C42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4D2C42" w:rsidRDefault="004D2C42" w:rsidP="004D2C42">
            <w:pPr>
              <w:pStyle w:val="TableParagraph"/>
              <w:spacing w:before="2"/>
              <w:rPr>
                <w:lang w:val="en-US"/>
              </w:rPr>
            </w:pPr>
            <w:r>
              <w:rPr>
                <w:lang w:val="en-US"/>
              </w:rPr>
              <w:t>a. According to the reading, what are the two main benefits of music therapy?</w:t>
            </w:r>
          </w:p>
          <w:p w:rsidR="004D2C42" w:rsidRDefault="004D2C42" w:rsidP="004D2C42">
            <w:pPr>
              <w:pStyle w:val="TableParagraph"/>
              <w:spacing w:before="2"/>
              <w:rPr>
                <w:lang w:val="en-US"/>
              </w:rPr>
            </w:pPr>
            <w:r>
              <w:rPr>
                <w:lang w:val="en-US"/>
              </w:rPr>
              <w:t xml:space="preserve"> b. How do the courses start? </w:t>
            </w:r>
          </w:p>
          <w:p w:rsidR="004D2C42" w:rsidRDefault="004D2C42" w:rsidP="004D2C42">
            <w:pPr>
              <w:pStyle w:val="TableParagraph"/>
              <w:spacing w:before="2"/>
              <w:rPr>
                <w:lang w:val="en-US"/>
              </w:rPr>
            </w:pPr>
            <w:r>
              <w:rPr>
                <w:lang w:val="en-US"/>
              </w:rPr>
              <w:t>c. Why is it important to relax before a difficult task?</w:t>
            </w:r>
          </w:p>
          <w:p w:rsidR="004D2C42" w:rsidRDefault="004D2C42" w:rsidP="004D2C42">
            <w:pPr>
              <w:pStyle w:val="TableParagraph"/>
              <w:spacing w:before="2"/>
              <w:rPr>
                <w:lang w:val="en-US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b/>
                <w:lang w:val="es-EC"/>
              </w:rPr>
            </w:pPr>
            <w:r>
              <w:rPr>
                <w:b/>
                <w:lang w:val="en-US"/>
              </w:rPr>
              <w:t xml:space="preserve">3. </w:t>
            </w:r>
            <w:r w:rsidRPr="004D2C42">
              <w:rPr>
                <w:b/>
                <w:lang w:val="en-US"/>
              </w:rPr>
              <w:t>Complete these students’ opinions about music therapy. Choose an adjective from the box and write its corresponding adverb in the blank.</w:t>
            </w:r>
            <w:r w:rsidR="0019425F">
              <w:rPr>
                <w:b/>
                <w:lang w:val="en-US"/>
              </w:rPr>
              <w:t xml:space="preserve"> </w:t>
            </w:r>
            <w:r w:rsidR="0019425F" w:rsidRPr="0019425F">
              <w:rPr>
                <w:b/>
                <w:lang w:val="es-EC"/>
              </w:rPr>
              <w:t xml:space="preserve">(complete el </w:t>
            </w:r>
            <w:proofErr w:type="gramStart"/>
            <w:r w:rsidR="0019425F" w:rsidRPr="0019425F">
              <w:rPr>
                <w:b/>
                <w:lang w:val="es-EC"/>
              </w:rPr>
              <w:t>cuadro  escoja</w:t>
            </w:r>
            <w:proofErr w:type="gramEnd"/>
            <w:r w:rsidR="0019425F" w:rsidRPr="0019425F">
              <w:rPr>
                <w:b/>
                <w:lang w:val="es-EC"/>
              </w:rPr>
              <w:t xml:space="preserve"> una adjetivo y convierta en adverbio)</w:t>
            </w:r>
            <w:bookmarkStart w:id="0" w:name="_GoBack"/>
            <w:bookmarkEnd w:id="0"/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126365</wp:posOffset>
                      </wp:positionV>
                      <wp:extent cx="3442970" cy="338455"/>
                      <wp:effectExtent l="0" t="0" r="24130" b="2349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2970" cy="338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C42" w:rsidRDefault="004D2C42" w:rsidP="004D2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Quick         happy         effective        correct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3" o:spid="_x0000_s1026" style="position:absolute;left:0;text-align:left;margin-left:12.35pt;margin-top:9.95pt;width:271.1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" fillcolor="#fbe4d5 [661]" strokecolor="#1f3763 [1604]" strokeweight="1pt">
                      <v:textbox>
                        <w:txbxContent>
                          <w:p w:rsidR="004D2C42" w:rsidRDefault="004D2C42" w:rsidP="004D2C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Quick         happy         effective        correct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525780</wp:posOffset>
                      </wp:positionV>
                      <wp:extent cx="5113655" cy="1738630"/>
                      <wp:effectExtent l="0" t="0" r="10795" b="1397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3655" cy="1737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C42" w:rsidRDefault="004D2C42" w:rsidP="004D2C4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“For me, music therapy works ___________.  My performance in class is great.” –Kelly</w:t>
                                  </w:r>
                                </w:p>
                                <w:p w:rsidR="004D2C42" w:rsidRDefault="004D2C42" w:rsidP="004D2C4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“After piano lessons, I study _______________. I always smile.” –Robert “I do all my math homework ____________________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_ 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I get only 10.” –Mia “I run____________ in Physical Education class. I’m fast.” –Ben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4" o:spid="_x0000_s1027" style="position:absolute;left:0;text-align:left;margin-left:-.1pt;margin-top:41.4pt;width:402.65pt;height:1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" fillcolor="#fbe4d5 [661]" strokecolor="#1f3763 [1604]" strokeweight="1pt">
                      <v:textbox>
                        <w:txbxContent>
                          <w:p w:rsidR="004D2C42" w:rsidRDefault="004D2C42" w:rsidP="004D2C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“For me, music therapy works ___________.  My performance in class is great.” –Kelly</w:t>
                            </w:r>
                          </w:p>
                          <w:p w:rsidR="004D2C42" w:rsidRDefault="004D2C42" w:rsidP="004D2C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“After piano lessons, I study _______________. I always smile.” –Robert “I do all my math homework ____________________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_ .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I get only 10.” –Mia “I run____________ in Physical Education class. I’m fast.” –Ben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4D2C42">
            <w:pPr>
              <w:pStyle w:val="TableParagraph"/>
              <w:spacing w:before="2"/>
              <w:rPr>
                <w:lang w:val="es-EC"/>
              </w:rPr>
            </w:pPr>
          </w:p>
          <w:p w:rsidR="004D2C42" w:rsidRPr="0019425F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4D2C42" w:rsidRPr="0019425F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4D2C42" w:rsidRPr="0019425F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4D2C42" w:rsidRPr="0019425F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4D2C42" w:rsidRPr="0019425F" w:rsidRDefault="004D2C42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13760E" w:rsidRPr="0019425F" w:rsidRDefault="0013760E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707B12" w:rsidRPr="0019425F" w:rsidRDefault="00707B12" w:rsidP="00707B12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707B12" w:rsidRPr="0019425F" w:rsidRDefault="00391B30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NOTA</w:t>
            </w:r>
            <w:r w:rsidR="00707B12"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: Realice las actividades s</w:t>
            </w:r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</w:t>
            </w:r>
            <w:r w:rsidR="004D2C4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</w:t>
            </w:r>
            <w:r w:rsidR="00707B12">
              <w:rPr>
                <w:rFonts w:cstheme="minorHAnsi"/>
                <w:color w:val="000000"/>
                <w:sz w:val="20"/>
                <w:szCs w:val="20"/>
                <w:lang w:val="es-EC"/>
              </w:rPr>
              <w:t>ubir el de</w:t>
            </w:r>
            <w:r w:rsidR="004D2C42">
              <w:rPr>
                <w:rFonts w:cstheme="minorHAnsi"/>
                <w:color w:val="000000"/>
                <w:sz w:val="20"/>
                <w:szCs w:val="20"/>
                <w:lang w:val="es-EC"/>
              </w:rPr>
              <w:t>ber al link que se encuentra  a continuación.</w:t>
            </w:r>
          </w:p>
          <w:p w:rsidR="0019425F" w:rsidRPr="0019425F" w:rsidRDefault="0019425F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  <w:hyperlink r:id="rId9" w:history="1">
              <w:r w:rsidRPr="0019425F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https://drive.google.com/drive/folders/1vbutYXpyRm7SgYfN-oDQiPImHsk9g_qJ?usp=sharing</w:t>
              </w:r>
            </w:hyperlink>
            <w:r w:rsidRPr="0019425F">
              <w:rPr>
                <w:rFonts w:cstheme="minorHAnsi"/>
                <w:color w:val="000000"/>
                <w:sz w:val="28"/>
                <w:szCs w:val="20"/>
                <w:lang w:val="es-EC"/>
              </w:rPr>
              <w:t xml:space="preserve"> </w:t>
            </w:r>
          </w:p>
          <w:p w:rsidR="0013760E" w:rsidRPr="00A4247E" w:rsidRDefault="0013760E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707B12" w:rsidRPr="00404ECE" w:rsidRDefault="00707B12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4D2C4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16 octubre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B63E20" w:rsidRPr="00B63E20" w:rsidRDefault="004D2C42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martes  20 de octubre </w:t>
            </w:r>
          </w:p>
        </w:tc>
      </w:tr>
    </w:tbl>
    <w:p w:rsidR="00A4247E" w:rsidRDefault="00A4247E" w:rsidP="006B377B">
      <w:pPr>
        <w:rPr>
          <w:lang w:val="es-EC"/>
        </w:rPr>
        <w:sectPr w:rsidR="00A4247E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247E" w:rsidRPr="00707B12" w:rsidRDefault="00A4247E" w:rsidP="004D2C42">
      <w:pPr>
        <w:tabs>
          <w:tab w:val="left" w:pos="1275"/>
        </w:tabs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Pr="00B63E20" w:rsidRDefault="006B377B" w:rsidP="006B377B">
      <w:pPr>
        <w:rPr>
          <w:lang w:val="es-EC"/>
        </w:rPr>
      </w:pPr>
    </w:p>
    <w:p w:rsidR="006B377B" w:rsidRDefault="006B377B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Default="00A4247E" w:rsidP="006B377B">
      <w:pPr>
        <w:rPr>
          <w:lang w:val="es-EC"/>
        </w:rPr>
      </w:pPr>
    </w:p>
    <w:p w:rsidR="00A4247E" w:rsidRPr="00707B12" w:rsidRDefault="00A4247E" w:rsidP="00A4247E">
      <w:pPr>
        <w:jc w:val="center"/>
        <w:rPr>
          <w:lang w:val="es-EC"/>
        </w:rPr>
      </w:pPr>
      <w:r w:rsidRPr="00707B12">
        <w:rPr>
          <w:lang w:val="es-EC"/>
        </w:rPr>
        <w:tab/>
      </w:r>
      <w:r w:rsidRPr="00707B12">
        <w:rPr>
          <w:lang w:val="es-EC"/>
        </w:rPr>
        <w:tab/>
        <w:t xml:space="preserve">               </w:t>
      </w:r>
    </w:p>
    <w:sectPr w:rsidR="00A4247E" w:rsidRPr="00707B12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425F"/>
    <w:rsid w:val="002850D3"/>
    <w:rsid w:val="00391B30"/>
    <w:rsid w:val="00404ECE"/>
    <w:rsid w:val="00416BD8"/>
    <w:rsid w:val="004C63D7"/>
    <w:rsid w:val="004D2C42"/>
    <w:rsid w:val="005C35F0"/>
    <w:rsid w:val="006B377B"/>
    <w:rsid w:val="006B7449"/>
    <w:rsid w:val="007031FB"/>
    <w:rsid w:val="00707B12"/>
    <w:rsid w:val="0075666B"/>
    <w:rsid w:val="008229E9"/>
    <w:rsid w:val="00830DA8"/>
    <w:rsid w:val="00873F84"/>
    <w:rsid w:val="008A7BFC"/>
    <w:rsid w:val="009867A9"/>
    <w:rsid w:val="00A4247E"/>
    <w:rsid w:val="00A77F63"/>
    <w:rsid w:val="00AA24A8"/>
    <w:rsid w:val="00AD5AAB"/>
    <w:rsid w:val="00AF17F2"/>
    <w:rsid w:val="00B63E20"/>
    <w:rsid w:val="00C90162"/>
    <w:rsid w:val="00C95DA5"/>
    <w:rsid w:val="00DA5D6C"/>
    <w:rsid w:val="00DB64C5"/>
    <w:rsid w:val="00E2211F"/>
    <w:rsid w:val="00E26841"/>
    <w:rsid w:val="00E75BCE"/>
    <w:rsid w:val="00EC2C64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0947C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vbutYXpyRm7SgYfN-oDQiPImHsk9g_qJ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2020-10-16T02:10:00Z</dcterms:created>
  <dcterms:modified xsi:type="dcterms:W3CDTF">2020-10-16T02:10:00Z</dcterms:modified>
</cp:coreProperties>
</file>